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A963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5B1F3579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57533C32" w14:textId="77777777" w:rsidR="00CD36CF" w:rsidRDefault="00FD201F" w:rsidP="00CC1F3B">
      <w:pPr>
        <w:pStyle w:val="TitlePageBillPrefix"/>
      </w:pPr>
      <w:sdt>
        <w:sdtPr>
          <w:tag w:val="IntroDate"/>
          <w:id w:val="-1236936958"/>
          <w:placeholder>
            <w:docPart w:val="B01011996A6047B2895F81A7930EB453"/>
          </w:placeholder>
          <w:text/>
        </w:sdtPr>
        <w:sdtEndPr/>
        <w:sdtContent>
          <w:r w:rsidR="00AE48A0">
            <w:t>Introduced</w:t>
          </w:r>
        </w:sdtContent>
      </w:sdt>
    </w:p>
    <w:p w14:paraId="2F3930D1" w14:textId="6224C0BF" w:rsidR="00CD36CF" w:rsidRDefault="00FD201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D0BE75C200574DEB96BFC929AB066F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B580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0698D705BFF4DE6851568D0578F8DF0"/>
          </w:placeholder>
          <w:text/>
        </w:sdtPr>
        <w:sdtEndPr/>
        <w:sdtContent>
          <w:r w:rsidR="004238BF">
            <w:t>2480</w:t>
          </w:r>
        </w:sdtContent>
      </w:sdt>
    </w:p>
    <w:p w14:paraId="401295EC" w14:textId="4232329D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F78AF55DFBBC43BF96C31EBF14F29E93"/>
          </w:placeholder>
          <w:text w:multiLine="1"/>
        </w:sdtPr>
        <w:sdtEndPr/>
        <w:sdtContent>
          <w:r w:rsidR="006B5805">
            <w:t>Delegate</w:t>
          </w:r>
          <w:r w:rsidR="006424DD">
            <w:t>s</w:t>
          </w:r>
          <w:r w:rsidR="006B5805">
            <w:t xml:space="preserve"> Heckert</w:t>
          </w:r>
          <w:r w:rsidR="006424DD">
            <w:t xml:space="preserve">, Criss, Fehrenbacher, Riley, Green, Foggin, and </w:t>
          </w:r>
          <w:r w:rsidR="00FD201F">
            <w:t>Crouse</w:t>
          </w:r>
        </w:sdtContent>
      </w:sdt>
    </w:p>
    <w:p w14:paraId="240E49F7" w14:textId="16BC1DF0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AEB8ABB78489492792185A13E8C40F21"/>
          </w:placeholder>
          <w:text w:multiLine="1"/>
        </w:sdtPr>
        <w:sdtEndPr/>
        <w:sdtContent>
          <w:r w:rsidR="004238BF">
            <w:t>Introduced February 17, 2025; referred to the Committee on Education</w:t>
          </w:r>
        </w:sdtContent>
      </w:sdt>
      <w:r>
        <w:t>]</w:t>
      </w:r>
    </w:p>
    <w:p w14:paraId="53384A4B" w14:textId="642D5251" w:rsidR="00303684" w:rsidRDefault="0000526A" w:rsidP="00CC1F3B">
      <w:pPr>
        <w:pStyle w:val="TitleSection"/>
      </w:pPr>
      <w:r>
        <w:lastRenderedPageBreak/>
        <w:t>A BILL</w:t>
      </w:r>
      <w:r w:rsidR="00A10BF5">
        <w:t xml:space="preserve"> </w:t>
      </w:r>
      <w:r w:rsidR="00A10BF5" w:rsidRPr="00A10BF5">
        <w:t>to amend the Code of West Virginia, 1931, as amended, by adding a new section, designated §18-5-13</w:t>
      </w:r>
      <w:r w:rsidR="00A10BF5">
        <w:t>f</w:t>
      </w:r>
      <w:r w:rsidR="00A10BF5" w:rsidRPr="00A10BF5">
        <w:t xml:space="preserve">, relating to schools; </w:t>
      </w:r>
      <w:r w:rsidR="006B5805">
        <w:t xml:space="preserve">consolidating school boards; </w:t>
      </w:r>
      <w:r w:rsidR="00A10BF5" w:rsidRPr="00A10BF5">
        <w:t xml:space="preserve">providing legislative findings; providing a purpose; </w:t>
      </w:r>
      <w:r w:rsidR="00E318BB">
        <w:t xml:space="preserve">directing </w:t>
      </w:r>
      <w:r w:rsidR="00A10BF5" w:rsidRPr="00A10BF5">
        <w:t xml:space="preserve">the </w:t>
      </w:r>
      <w:r w:rsidR="00E318BB">
        <w:t xml:space="preserve">State Board of Education and </w:t>
      </w:r>
      <w:r w:rsidR="00A10BF5">
        <w:t>State Superintendent of Schools</w:t>
      </w:r>
      <w:r w:rsidR="00A10BF5" w:rsidRPr="00A10BF5">
        <w:t xml:space="preserve"> to take certain actions</w:t>
      </w:r>
      <w:r w:rsidR="00E318BB">
        <w:t>; providing an effective date; and providing rule authority.</w:t>
      </w:r>
    </w:p>
    <w:p w14:paraId="5A338F64" w14:textId="62D99C9D" w:rsidR="006107C9" w:rsidRDefault="00303684" w:rsidP="00CC1F3B">
      <w:pPr>
        <w:pStyle w:val="EnactingClause"/>
        <w:rPr>
          <w:i w:val="0"/>
          <w:iCs/>
        </w:rPr>
      </w:pPr>
      <w:r>
        <w:t>Be it enacted by the Legislature of West Virginia:</w:t>
      </w:r>
    </w:p>
    <w:p w14:paraId="716B6136" w14:textId="77777777" w:rsidR="006107C9" w:rsidRDefault="006107C9" w:rsidP="00CC1F3B">
      <w:pPr>
        <w:pStyle w:val="EnactingClause"/>
        <w:rPr>
          <w:i w:val="0"/>
          <w:iCs/>
        </w:rPr>
        <w:sectPr w:rsidR="006107C9" w:rsidSect="005908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F2EEBE" w14:textId="1052F97D" w:rsidR="0059084D" w:rsidRDefault="006107C9" w:rsidP="0059084D">
      <w:pPr>
        <w:pStyle w:val="ArticleHeading"/>
      </w:pPr>
      <w:r>
        <w:t>ARTICLE 5. COUNTY BOARD OF EDUCATION.</w:t>
      </w:r>
    </w:p>
    <w:p w14:paraId="3C527240" w14:textId="219D9018" w:rsidR="006107C9" w:rsidRDefault="006107C9" w:rsidP="00B66E18">
      <w:pPr>
        <w:pStyle w:val="ArticleHeading"/>
        <w:rPr>
          <w:caps w:val="0"/>
          <w:u w:val="single"/>
        </w:rPr>
      </w:pPr>
      <w:r w:rsidRPr="006107C9">
        <w:rPr>
          <w:u w:val="single"/>
        </w:rPr>
        <w:t>§18-5-13</w:t>
      </w:r>
      <w:r w:rsidRPr="006107C9">
        <w:rPr>
          <w:caps w:val="0"/>
          <w:u w:val="single"/>
        </w:rPr>
        <w:t>f</w:t>
      </w:r>
      <w:r w:rsidRPr="006107C9">
        <w:rPr>
          <w:u w:val="single"/>
        </w:rPr>
        <w:t xml:space="preserve">. </w:t>
      </w:r>
      <w:r w:rsidR="006B5805">
        <w:rPr>
          <w:u w:val="single"/>
        </w:rPr>
        <w:t>S</w:t>
      </w:r>
      <w:r w:rsidR="006B5805">
        <w:rPr>
          <w:caps w:val="0"/>
          <w:u w:val="single"/>
        </w:rPr>
        <w:t>chool</w:t>
      </w:r>
      <w:r w:rsidR="006B5805">
        <w:rPr>
          <w:u w:val="single"/>
        </w:rPr>
        <w:t xml:space="preserve"> </w:t>
      </w:r>
      <w:r w:rsidR="006B5805">
        <w:rPr>
          <w:caps w:val="0"/>
          <w:u w:val="single"/>
        </w:rPr>
        <w:t>board</w:t>
      </w:r>
      <w:r w:rsidR="006B5805">
        <w:rPr>
          <w:u w:val="single"/>
        </w:rPr>
        <w:t xml:space="preserve"> </w:t>
      </w:r>
      <w:r w:rsidR="006B5805">
        <w:rPr>
          <w:caps w:val="0"/>
          <w:u w:val="single"/>
        </w:rPr>
        <w:t>consolidation</w:t>
      </w:r>
      <w:r w:rsidRPr="006107C9">
        <w:rPr>
          <w:caps w:val="0"/>
          <w:u w:val="single"/>
        </w:rPr>
        <w:t>.</w:t>
      </w:r>
    </w:p>
    <w:p w14:paraId="21AFB6EF" w14:textId="77777777" w:rsidR="006107C9" w:rsidRPr="006107C9" w:rsidRDefault="006107C9" w:rsidP="00CC1F3B">
      <w:pPr>
        <w:pStyle w:val="EnactingClause"/>
        <w:rPr>
          <w:i w:val="0"/>
          <w:iCs/>
        </w:rPr>
        <w:sectPr w:rsidR="006107C9" w:rsidRPr="006107C9" w:rsidSect="005908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9477D8F" w14:textId="4C88539C" w:rsidR="0020455E" w:rsidRDefault="006107C9" w:rsidP="00631CD3">
      <w:pPr>
        <w:jc w:val="both"/>
        <w:rPr>
          <w:rFonts w:eastAsia="Calibri"/>
          <w:color w:val="000000"/>
          <w:u w:val="single"/>
        </w:rPr>
      </w:pPr>
      <w:r>
        <w:tab/>
      </w:r>
      <w:r w:rsidRPr="008E4745">
        <w:rPr>
          <w:u w:val="single"/>
        </w:rPr>
        <w:t xml:space="preserve">(a) </w:t>
      </w:r>
      <w:r w:rsidR="00631CD3" w:rsidRPr="008E4745">
        <w:rPr>
          <w:u w:val="single"/>
        </w:rPr>
        <w:t xml:space="preserve">The </w:t>
      </w:r>
      <w:r w:rsidR="00631CD3" w:rsidRPr="008E4745">
        <w:rPr>
          <w:rFonts w:eastAsia="Calibri"/>
          <w:color w:val="000000"/>
          <w:u w:val="single"/>
        </w:rPr>
        <w:t xml:space="preserve">Legislature finds </w:t>
      </w:r>
      <w:r w:rsidR="00764B5C">
        <w:rPr>
          <w:rFonts w:eastAsia="Calibri"/>
          <w:color w:val="000000"/>
          <w:u w:val="single"/>
        </w:rPr>
        <w:t>that declining enrollment, rising costs, inequitable funding, local property taxes, and students with additional needs may contribute to the funding challenges facing school districts across West Virginia</w:t>
      </w:r>
      <w:r w:rsidR="00E318BB">
        <w:rPr>
          <w:rFonts w:eastAsia="Calibri"/>
          <w:color w:val="000000"/>
          <w:u w:val="single"/>
        </w:rPr>
        <w:t>.</w:t>
      </w:r>
    </w:p>
    <w:p w14:paraId="41D9F86F" w14:textId="5F7270EE" w:rsidR="002A36A8" w:rsidRPr="00E318BB" w:rsidRDefault="00236878" w:rsidP="00631CD3">
      <w:pPr>
        <w:jc w:val="both"/>
        <w:rPr>
          <w:u w:val="single"/>
        </w:rPr>
      </w:pPr>
      <w:r>
        <w:tab/>
      </w:r>
      <w:r>
        <w:rPr>
          <w:u w:val="single"/>
        </w:rPr>
        <w:t>(b) The Legislature finds that West Virginia currently has 55 school boards, 55 board presidents, 55 board vice presidents, and 55 board secretaries</w:t>
      </w:r>
      <w:r w:rsidR="00E318BB">
        <w:rPr>
          <w:u w:val="single"/>
        </w:rPr>
        <w:t>.</w:t>
      </w:r>
    </w:p>
    <w:p w14:paraId="7654BA7F" w14:textId="730F7190" w:rsidR="00764B5C" w:rsidRDefault="0020455E" w:rsidP="0020455E">
      <w:pPr>
        <w:ind w:firstLine="720"/>
        <w:jc w:val="both"/>
        <w:rPr>
          <w:rFonts w:eastAsia="Calibri"/>
          <w:color w:val="000000"/>
          <w:u w:val="single"/>
        </w:rPr>
      </w:pPr>
      <w:r>
        <w:rPr>
          <w:u w:val="single"/>
        </w:rPr>
        <w:t>(</w:t>
      </w:r>
      <w:r w:rsidR="00236878">
        <w:rPr>
          <w:u w:val="single"/>
        </w:rPr>
        <w:t>c</w:t>
      </w:r>
      <w:r>
        <w:rPr>
          <w:u w:val="single"/>
        </w:rPr>
        <w:t>) The Legislature finds that the consolidation of school boards will create a positive financial impact by reducing administration costs</w:t>
      </w:r>
      <w:r w:rsidR="00236878">
        <w:rPr>
          <w:u w:val="single"/>
        </w:rPr>
        <w:t xml:space="preserve"> and operating expenses</w:t>
      </w:r>
      <w:r>
        <w:rPr>
          <w:u w:val="single"/>
        </w:rPr>
        <w:t xml:space="preserve"> which may be reinvested in teacher salaries, school programs, Public Employee Insurance Agency enhancements, or providing tax relief</w:t>
      </w:r>
      <w:r w:rsidR="00E318BB">
        <w:rPr>
          <w:u w:val="single"/>
        </w:rPr>
        <w:t>.</w:t>
      </w:r>
      <w:r>
        <w:rPr>
          <w:u w:val="single"/>
        </w:rPr>
        <w:t xml:space="preserve"> </w:t>
      </w:r>
    </w:p>
    <w:p w14:paraId="73A2B8C4" w14:textId="3A536DBE" w:rsidR="00631CD3" w:rsidRPr="008E4745" w:rsidRDefault="00764B5C" w:rsidP="00562FA3">
      <w:pPr>
        <w:ind w:firstLine="720"/>
        <w:jc w:val="both"/>
        <w:rPr>
          <w:rFonts w:eastAsia="Calibri"/>
          <w:color w:val="000000"/>
          <w:u w:val="single"/>
        </w:rPr>
      </w:pPr>
      <w:r>
        <w:rPr>
          <w:u w:val="single"/>
        </w:rPr>
        <w:t>(</w:t>
      </w:r>
      <w:r w:rsidR="00E318BB">
        <w:rPr>
          <w:u w:val="single"/>
        </w:rPr>
        <w:t>d</w:t>
      </w:r>
      <w:r>
        <w:rPr>
          <w:u w:val="single"/>
        </w:rPr>
        <w:t xml:space="preserve">) The Legislature finds that </w:t>
      </w:r>
      <w:r w:rsidR="0020455E">
        <w:rPr>
          <w:u w:val="single"/>
        </w:rPr>
        <w:t xml:space="preserve">the </w:t>
      </w:r>
      <w:r w:rsidR="00562FA3">
        <w:rPr>
          <w:u w:val="single"/>
        </w:rPr>
        <w:t>consolidati</w:t>
      </w:r>
      <w:r w:rsidR="0020455E">
        <w:rPr>
          <w:u w:val="single"/>
        </w:rPr>
        <w:t>on of</w:t>
      </w:r>
      <w:r w:rsidR="00562FA3">
        <w:rPr>
          <w:u w:val="single"/>
        </w:rPr>
        <w:t xml:space="preserve"> school boards </w:t>
      </w:r>
      <w:r w:rsidR="0020455E">
        <w:rPr>
          <w:u w:val="single"/>
        </w:rPr>
        <w:t>will</w:t>
      </w:r>
      <w:r w:rsidR="00562FA3">
        <w:rPr>
          <w:u w:val="single"/>
        </w:rPr>
        <w:t xml:space="preserve"> benefit communities by cutting costs, optimizing resources, enhancing educational outcomes, and streamlining change management.</w:t>
      </w:r>
    </w:p>
    <w:p w14:paraId="6D09B6C1" w14:textId="30D0EE61" w:rsidR="008736AA" w:rsidRPr="008E4745" w:rsidRDefault="00631CD3" w:rsidP="00A10BF5">
      <w:pPr>
        <w:pStyle w:val="SectionBody"/>
        <w:rPr>
          <w:u w:val="single"/>
        </w:rPr>
      </w:pPr>
      <w:r w:rsidRPr="008E4745">
        <w:rPr>
          <w:u w:val="single"/>
        </w:rPr>
        <w:t>(</w:t>
      </w:r>
      <w:r w:rsidR="00E318BB">
        <w:rPr>
          <w:u w:val="single"/>
        </w:rPr>
        <w:t>e</w:t>
      </w:r>
      <w:r w:rsidRPr="008E4745">
        <w:rPr>
          <w:u w:val="single"/>
        </w:rPr>
        <w:t xml:space="preserve">) The purpose of this section is to </w:t>
      </w:r>
      <w:r w:rsidR="00562FA3">
        <w:rPr>
          <w:u w:val="single"/>
        </w:rPr>
        <w:t>better allocate resources to directly benefit the educational system and community through the consolidation of school boards.</w:t>
      </w:r>
    </w:p>
    <w:p w14:paraId="51C8AA01" w14:textId="399451E3" w:rsidR="00562FA3" w:rsidRDefault="00631CD3" w:rsidP="00A10BF5">
      <w:pPr>
        <w:pStyle w:val="SectionBody"/>
        <w:rPr>
          <w:u w:val="single"/>
        </w:rPr>
      </w:pPr>
      <w:r w:rsidRPr="008E4745">
        <w:rPr>
          <w:u w:val="single"/>
        </w:rPr>
        <w:t>(</w:t>
      </w:r>
      <w:r w:rsidR="00E318BB">
        <w:rPr>
          <w:u w:val="single"/>
        </w:rPr>
        <w:t>f</w:t>
      </w:r>
      <w:r w:rsidRPr="008E4745">
        <w:rPr>
          <w:u w:val="single"/>
        </w:rPr>
        <w:t>)</w:t>
      </w:r>
      <w:r w:rsidR="0020135E">
        <w:rPr>
          <w:u w:val="single"/>
        </w:rPr>
        <w:t xml:space="preserve"> </w:t>
      </w:r>
      <w:r w:rsidRPr="008E4745">
        <w:rPr>
          <w:u w:val="single"/>
        </w:rPr>
        <w:t xml:space="preserve">The </w:t>
      </w:r>
      <w:r w:rsidR="002A36A8">
        <w:rPr>
          <w:u w:val="single"/>
        </w:rPr>
        <w:t xml:space="preserve">State </w:t>
      </w:r>
      <w:r w:rsidR="0020135E">
        <w:rPr>
          <w:u w:val="single"/>
        </w:rPr>
        <w:t>Board of Education</w:t>
      </w:r>
      <w:r w:rsidRPr="008E4745">
        <w:rPr>
          <w:u w:val="single"/>
        </w:rPr>
        <w:t xml:space="preserve"> </w:t>
      </w:r>
      <w:r w:rsidR="002A36A8">
        <w:rPr>
          <w:u w:val="single"/>
        </w:rPr>
        <w:t xml:space="preserve">and State Superintendent </w:t>
      </w:r>
      <w:r w:rsidRPr="008E4745">
        <w:rPr>
          <w:u w:val="single"/>
        </w:rPr>
        <w:t>shall review</w:t>
      </w:r>
      <w:r w:rsidR="00562FA3">
        <w:rPr>
          <w:u w:val="single"/>
        </w:rPr>
        <w:t xml:space="preserve"> the </w:t>
      </w:r>
      <w:r w:rsidR="0020135E">
        <w:rPr>
          <w:u w:val="single"/>
        </w:rPr>
        <w:t xml:space="preserve">state's </w:t>
      </w:r>
      <w:r w:rsidR="00562FA3">
        <w:rPr>
          <w:u w:val="single"/>
        </w:rPr>
        <w:t>55 school board</w:t>
      </w:r>
      <w:r w:rsidR="0020135E">
        <w:rPr>
          <w:u w:val="single"/>
        </w:rPr>
        <w:t>s</w:t>
      </w:r>
      <w:r w:rsidR="00562FA3">
        <w:rPr>
          <w:u w:val="single"/>
        </w:rPr>
        <w:t xml:space="preserve"> and</w:t>
      </w:r>
      <w:r w:rsidR="0020135E">
        <w:rPr>
          <w:u w:val="single"/>
        </w:rPr>
        <w:t xml:space="preserve"> consolidate them down to 11 school boards with five counties per school board and two members per county.</w:t>
      </w:r>
      <w:r w:rsidRPr="008E4745">
        <w:rPr>
          <w:u w:val="single"/>
        </w:rPr>
        <w:t xml:space="preserve"> </w:t>
      </w:r>
    </w:p>
    <w:p w14:paraId="3813AF6C" w14:textId="1F8981FE" w:rsidR="00631CD3" w:rsidRDefault="00236878" w:rsidP="0020135E">
      <w:pPr>
        <w:pStyle w:val="SectionBody"/>
        <w:rPr>
          <w:u w:val="single"/>
        </w:rPr>
      </w:pPr>
      <w:r>
        <w:rPr>
          <w:u w:val="single"/>
        </w:rPr>
        <w:lastRenderedPageBreak/>
        <w:t>(</w:t>
      </w:r>
      <w:r w:rsidR="00E318BB">
        <w:rPr>
          <w:u w:val="single"/>
        </w:rPr>
        <w:t>g</w:t>
      </w:r>
      <w:r>
        <w:rPr>
          <w:u w:val="single"/>
        </w:rPr>
        <w:t>) Effective July 1, 2026, the 55 individual county school boards will be consolidated down to 11 school boards, 11</w:t>
      </w:r>
      <w:r w:rsidRPr="00236878">
        <w:rPr>
          <w:u w:val="single"/>
        </w:rPr>
        <w:t xml:space="preserve"> board presidents, </w:t>
      </w:r>
      <w:r>
        <w:rPr>
          <w:u w:val="single"/>
        </w:rPr>
        <w:t>11</w:t>
      </w:r>
      <w:r w:rsidRPr="00236878">
        <w:rPr>
          <w:u w:val="single"/>
        </w:rPr>
        <w:t xml:space="preserve"> board vice presidents, and </w:t>
      </w:r>
      <w:r>
        <w:rPr>
          <w:u w:val="single"/>
        </w:rPr>
        <w:t>11</w:t>
      </w:r>
      <w:r w:rsidRPr="00236878">
        <w:rPr>
          <w:u w:val="single"/>
        </w:rPr>
        <w:t xml:space="preserve"> board secretaries</w:t>
      </w:r>
      <w:r w:rsidR="00C62E75">
        <w:rPr>
          <w:u w:val="single"/>
        </w:rPr>
        <w:t xml:space="preserve"> with five counties per school board</w:t>
      </w:r>
      <w:r>
        <w:rPr>
          <w:u w:val="single"/>
        </w:rPr>
        <w:t>.</w:t>
      </w:r>
    </w:p>
    <w:p w14:paraId="307058CC" w14:textId="529CC35B" w:rsidR="00C62E75" w:rsidRPr="00A10BF5" w:rsidRDefault="00C62E75" w:rsidP="00C62E75">
      <w:pPr>
        <w:pStyle w:val="SectionBody"/>
        <w:rPr>
          <w:u w:val="single"/>
        </w:rPr>
      </w:pPr>
      <w:r>
        <w:rPr>
          <w:u w:val="single"/>
        </w:rPr>
        <w:t>(</w:t>
      </w:r>
      <w:r w:rsidR="00E318BB">
        <w:rPr>
          <w:u w:val="single"/>
        </w:rPr>
        <w:t>h</w:t>
      </w:r>
      <w:r>
        <w:rPr>
          <w:u w:val="single"/>
        </w:rPr>
        <w:t xml:space="preserve">) </w:t>
      </w:r>
      <w:r w:rsidRPr="00C62E75">
        <w:rPr>
          <w:u w:val="single"/>
        </w:rPr>
        <w:t>The State Board of Education is authorized to submit rules for legislative approval</w:t>
      </w:r>
      <w:r>
        <w:rPr>
          <w:u w:val="single"/>
        </w:rPr>
        <w:t xml:space="preserve"> pursuant to </w:t>
      </w:r>
      <w:r w:rsidRPr="00C62E75">
        <w:rPr>
          <w:u w:val="single"/>
        </w:rPr>
        <w:t xml:space="preserve">§29A-3-1 </w:t>
      </w:r>
      <w:r w:rsidRPr="00C62E75">
        <w:rPr>
          <w:i/>
          <w:iCs/>
          <w:u w:val="single"/>
        </w:rPr>
        <w:t>et seq.</w:t>
      </w:r>
      <w:r w:rsidRPr="00C62E75">
        <w:rPr>
          <w:u w:val="single"/>
        </w:rPr>
        <w:t xml:space="preserve"> of this code that establish policies and procedures to aid in</w:t>
      </w:r>
      <w:r>
        <w:rPr>
          <w:u w:val="single"/>
        </w:rPr>
        <w:t xml:space="preserve"> the orderly </w:t>
      </w:r>
      <w:r w:rsidRPr="00C62E75">
        <w:rPr>
          <w:u w:val="single"/>
        </w:rPr>
        <w:t>and efficient process during the</w:t>
      </w:r>
      <w:r w:rsidR="002A36A8">
        <w:rPr>
          <w:u w:val="single"/>
        </w:rPr>
        <w:t xml:space="preserve"> consolidation of the school boards</w:t>
      </w:r>
      <w:r w:rsidRPr="00C62E75">
        <w:rPr>
          <w:u w:val="single"/>
        </w:rPr>
        <w:t>.</w:t>
      </w:r>
    </w:p>
    <w:p w14:paraId="28B4F257" w14:textId="77777777" w:rsidR="00C33014" w:rsidRDefault="00C33014" w:rsidP="00CC1F3B">
      <w:pPr>
        <w:pStyle w:val="Note"/>
      </w:pPr>
    </w:p>
    <w:p w14:paraId="40C1C08F" w14:textId="4D519578" w:rsidR="006865E9" w:rsidRDefault="00CF1DCA" w:rsidP="00CC1F3B">
      <w:pPr>
        <w:pStyle w:val="Note"/>
      </w:pPr>
      <w:r>
        <w:t>NOTE: The</w:t>
      </w:r>
      <w:r w:rsidR="006865E9">
        <w:t xml:space="preserve"> purpose of this bill is</w:t>
      </w:r>
      <w:r w:rsidR="00E318BB">
        <w:t xml:space="preserve"> to</w:t>
      </w:r>
      <w:r w:rsidR="006865E9">
        <w:t xml:space="preserve"> </w:t>
      </w:r>
      <w:r w:rsidR="00E318BB">
        <w:t>consolidate school boards to better allocate resources to directly benefit the education programs and community.</w:t>
      </w:r>
    </w:p>
    <w:p w14:paraId="6404F654" w14:textId="1556CBFF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  <w:r w:rsidR="00473F31">
        <w:t xml:space="preserve"> </w:t>
      </w:r>
    </w:p>
    <w:sectPr w:rsidR="006865E9" w:rsidRPr="00303684" w:rsidSect="0059084D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70DF" w14:textId="77777777" w:rsidR="006107C9" w:rsidRPr="00B844FE" w:rsidRDefault="006107C9" w:rsidP="00B844FE">
      <w:r>
        <w:separator/>
      </w:r>
    </w:p>
  </w:endnote>
  <w:endnote w:type="continuationSeparator" w:id="0">
    <w:p w14:paraId="1914CAF1" w14:textId="77777777" w:rsidR="006107C9" w:rsidRPr="00B844FE" w:rsidRDefault="006107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C26C2F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612392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428E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1B60" w14:textId="77777777" w:rsidR="00E318BB" w:rsidRDefault="00E31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6BF3" w14:textId="77777777" w:rsidR="006107C9" w:rsidRPr="00B844FE" w:rsidRDefault="006107C9" w:rsidP="00B844FE">
      <w:r>
        <w:separator/>
      </w:r>
    </w:p>
  </w:footnote>
  <w:footnote w:type="continuationSeparator" w:id="0">
    <w:p w14:paraId="146DEBB7" w14:textId="77777777" w:rsidR="006107C9" w:rsidRPr="00B844FE" w:rsidRDefault="006107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F868" w14:textId="77777777" w:rsidR="002A0269" w:rsidRPr="00B844FE" w:rsidRDefault="00FD201F">
    <w:pPr>
      <w:pStyle w:val="Header"/>
    </w:pPr>
    <w:sdt>
      <w:sdtPr>
        <w:id w:val="-684364211"/>
        <w:placeholder>
          <w:docPart w:val="D0BE75C200574DEB96BFC929AB066FD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0BE75C200574DEB96BFC929AB066FD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B6CF" w14:textId="41E1C0E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B5805">
      <w:rPr>
        <w:sz w:val="22"/>
        <w:szCs w:val="22"/>
      </w:rPr>
      <w:t>H</w:t>
    </w:r>
    <w:r w:rsidR="006107C9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107C9">
          <w:rPr>
            <w:sz w:val="22"/>
            <w:szCs w:val="22"/>
          </w:rPr>
          <w:t>2025R</w:t>
        </w:r>
        <w:r w:rsidR="006B5805">
          <w:rPr>
            <w:sz w:val="22"/>
            <w:szCs w:val="22"/>
          </w:rPr>
          <w:t>2955</w:t>
        </w:r>
      </w:sdtContent>
    </w:sdt>
  </w:p>
  <w:p w14:paraId="1C7311F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DAF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C9"/>
    <w:rsid w:val="0000526A"/>
    <w:rsid w:val="0005648C"/>
    <w:rsid w:val="000573A9"/>
    <w:rsid w:val="00085D22"/>
    <w:rsid w:val="00093AB0"/>
    <w:rsid w:val="000C5C77"/>
    <w:rsid w:val="000E3912"/>
    <w:rsid w:val="0010070F"/>
    <w:rsid w:val="001239FC"/>
    <w:rsid w:val="0015112E"/>
    <w:rsid w:val="001552E7"/>
    <w:rsid w:val="001566B4"/>
    <w:rsid w:val="00174338"/>
    <w:rsid w:val="001A66B7"/>
    <w:rsid w:val="001C279E"/>
    <w:rsid w:val="001D459E"/>
    <w:rsid w:val="0020135E"/>
    <w:rsid w:val="0020455E"/>
    <w:rsid w:val="00211F02"/>
    <w:rsid w:val="0022348D"/>
    <w:rsid w:val="00236878"/>
    <w:rsid w:val="0027011C"/>
    <w:rsid w:val="00274200"/>
    <w:rsid w:val="00275740"/>
    <w:rsid w:val="002A0269"/>
    <w:rsid w:val="002A36A8"/>
    <w:rsid w:val="002C798A"/>
    <w:rsid w:val="00303684"/>
    <w:rsid w:val="003143F5"/>
    <w:rsid w:val="00314854"/>
    <w:rsid w:val="00332733"/>
    <w:rsid w:val="00394191"/>
    <w:rsid w:val="003A513C"/>
    <w:rsid w:val="003C3C39"/>
    <w:rsid w:val="003C51CD"/>
    <w:rsid w:val="003C6034"/>
    <w:rsid w:val="00400B5C"/>
    <w:rsid w:val="004238BF"/>
    <w:rsid w:val="004368E0"/>
    <w:rsid w:val="00473F31"/>
    <w:rsid w:val="004C13DD"/>
    <w:rsid w:val="004D3ABE"/>
    <w:rsid w:val="004E3441"/>
    <w:rsid w:val="00500579"/>
    <w:rsid w:val="00562FA3"/>
    <w:rsid w:val="0059084D"/>
    <w:rsid w:val="005A5366"/>
    <w:rsid w:val="006107C9"/>
    <w:rsid w:val="00631CD3"/>
    <w:rsid w:val="006369EB"/>
    <w:rsid w:val="00637E73"/>
    <w:rsid w:val="006424DD"/>
    <w:rsid w:val="006865E9"/>
    <w:rsid w:val="00686E9A"/>
    <w:rsid w:val="00691F3E"/>
    <w:rsid w:val="00694BFB"/>
    <w:rsid w:val="006A106B"/>
    <w:rsid w:val="006B5805"/>
    <w:rsid w:val="006C523D"/>
    <w:rsid w:val="006D4036"/>
    <w:rsid w:val="00703929"/>
    <w:rsid w:val="00764B5C"/>
    <w:rsid w:val="007A5259"/>
    <w:rsid w:val="007A7081"/>
    <w:rsid w:val="007F0C75"/>
    <w:rsid w:val="007F1CF5"/>
    <w:rsid w:val="00834EDE"/>
    <w:rsid w:val="00866961"/>
    <w:rsid w:val="008736AA"/>
    <w:rsid w:val="008A16E5"/>
    <w:rsid w:val="008C535C"/>
    <w:rsid w:val="008D275D"/>
    <w:rsid w:val="008E4745"/>
    <w:rsid w:val="00946186"/>
    <w:rsid w:val="00980327"/>
    <w:rsid w:val="00986478"/>
    <w:rsid w:val="009B5557"/>
    <w:rsid w:val="009F1067"/>
    <w:rsid w:val="00A10BF5"/>
    <w:rsid w:val="00A16410"/>
    <w:rsid w:val="00A31E01"/>
    <w:rsid w:val="00A527AD"/>
    <w:rsid w:val="00A66FF5"/>
    <w:rsid w:val="00A718CF"/>
    <w:rsid w:val="00AA069B"/>
    <w:rsid w:val="00AE48A0"/>
    <w:rsid w:val="00AE61BE"/>
    <w:rsid w:val="00AF6146"/>
    <w:rsid w:val="00AF6EF3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01B5B"/>
    <w:rsid w:val="00C24DEA"/>
    <w:rsid w:val="00C33014"/>
    <w:rsid w:val="00C33434"/>
    <w:rsid w:val="00C34869"/>
    <w:rsid w:val="00C42EB6"/>
    <w:rsid w:val="00C505DE"/>
    <w:rsid w:val="00C62327"/>
    <w:rsid w:val="00C62E75"/>
    <w:rsid w:val="00C85096"/>
    <w:rsid w:val="00CB20EF"/>
    <w:rsid w:val="00CB4D5B"/>
    <w:rsid w:val="00CC1F3B"/>
    <w:rsid w:val="00CD12CB"/>
    <w:rsid w:val="00CD36CF"/>
    <w:rsid w:val="00CF1DCA"/>
    <w:rsid w:val="00CF5A6B"/>
    <w:rsid w:val="00CF6FBD"/>
    <w:rsid w:val="00D33179"/>
    <w:rsid w:val="00D579FC"/>
    <w:rsid w:val="00D81C16"/>
    <w:rsid w:val="00DE526B"/>
    <w:rsid w:val="00DF199D"/>
    <w:rsid w:val="00E01542"/>
    <w:rsid w:val="00E318BB"/>
    <w:rsid w:val="00E365F1"/>
    <w:rsid w:val="00E62F48"/>
    <w:rsid w:val="00E831B3"/>
    <w:rsid w:val="00E95FBC"/>
    <w:rsid w:val="00EC5E63"/>
    <w:rsid w:val="00EE70CB"/>
    <w:rsid w:val="00F1139A"/>
    <w:rsid w:val="00F41CA2"/>
    <w:rsid w:val="00F443C0"/>
    <w:rsid w:val="00F62EFB"/>
    <w:rsid w:val="00F939A4"/>
    <w:rsid w:val="00FA7B09"/>
    <w:rsid w:val="00FD201F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BD4AB"/>
  <w15:chartTrackingRefBased/>
  <w15:docId w15:val="{0D4D47ED-35B3-4ACC-A355-62D14BC3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link w:val="PartHeadingChar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107C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9084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9084D"/>
    <w:rPr>
      <w:rFonts w:eastAsia="Calibri"/>
      <w:b/>
      <w:color w:val="000000"/>
    </w:rPr>
  </w:style>
  <w:style w:type="character" w:customStyle="1" w:styleId="PartHeadingChar">
    <w:name w:val="Part Heading Char"/>
    <w:link w:val="PartHeading"/>
    <w:rsid w:val="0059084D"/>
    <w:rPr>
      <w:rFonts w:eastAsia="Calibri"/>
      <w:small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1011996A6047B2895F81A7930EB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161EF-D79F-405C-9B98-5D44FA5CDF44}"/>
      </w:docPartPr>
      <w:docPartBody>
        <w:p w:rsidR="00D036CD" w:rsidRDefault="00D036CD">
          <w:pPr>
            <w:pStyle w:val="B01011996A6047B2895F81A7930EB453"/>
          </w:pPr>
          <w:r w:rsidRPr="00B844FE">
            <w:t>Prefix Text</w:t>
          </w:r>
        </w:p>
      </w:docPartBody>
    </w:docPart>
    <w:docPart>
      <w:docPartPr>
        <w:name w:val="D0BE75C200574DEB96BFC929AB06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CCBB-F0E4-4DC1-8763-D709BE2B39DB}"/>
      </w:docPartPr>
      <w:docPartBody>
        <w:p w:rsidR="00D036CD" w:rsidRDefault="00D036CD">
          <w:pPr>
            <w:pStyle w:val="D0BE75C200574DEB96BFC929AB066FD4"/>
          </w:pPr>
          <w:r w:rsidRPr="00B844FE">
            <w:t>[Type here]</w:t>
          </w:r>
        </w:p>
      </w:docPartBody>
    </w:docPart>
    <w:docPart>
      <w:docPartPr>
        <w:name w:val="A0698D705BFF4DE6851568D0578F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AC82-83B8-42F3-8F0C-DDA633D44F00}"/>
      </w:docPartPr>
      <w:docPartBody>
        <w:p w:rsidR="00D036CD" w:rsidRDefault="00D036CD">
          <w:pPr>
            <w:pStyle w:val="A0698D705BFF4DE6851568D0578F8DF0"/>
          </w:pPr>
          <w:r w:rsidRPr="00B844FE">
            <w:t>Number</w:t>
          </w:r>
        </w:p>
      </w:docPartBody>
    </w:docPart>
    <w:docPart>
      <w:docPartPr>
        <w:name w:val="F78AF55DFBBC43BF96C31EBF14F2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9412-A806-4E9C-B831-D0E1DFB7A8D2}"/>
      </w:docPartPr>
      <w:docPartBody>
        <w:p w:rsidR="00D036CD" w:rsidRDefault="00D036CD">
          <w:pPr>
            <w:pStyle w:val="F78AF55DFBBC43BF96C31EBF14F29E93"/>
          </w:pPr>
          <w:r w:rsidRPr="00B844FE">
            <w:t>Enter Sponsors Here</w:t>
          </w:r>
        </w:p>
      </w:docPartBody>
    </w:docPart>
    <w:docPart>
      <w:docPartPr>
        <w:name w:val="AEB8ABB78489492792185A13E8C4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AA94-52D7-41E3-B93F-FA492B079F7B}"/>
      </w:docPartPr>
      <w:docPartBody>
        <w:p w:rsidR="00D036CD" w:rsidRDefault="00D036CD">
          <w:pPr>
            <w:pStyle w:val="AEB8ABB78489492792185A13E8C40F2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CD"/>
    <w:rsid w:val="0005648C"/>
    <w:rsid w:val="00174338"/>
    <w:rsid w:val="003A513C"/>
    <w:rsid w:val="00584A23"/>
    <w:rsid w:val="00A66FF5"/>
    <w:rsid w:val="00C24DEA"/>
    <w:rsid w:val="00CB4D5B"/>
    <w:rsid w:val="00CF6FBD"/>
    <w:rsid w:val="00D036CD"/>
    <w:rsid w:val="00D33179"/>
    <w:rsid w:val="00F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1011996A6047B2895F81A7930EB453">
    <w:name w:val="B01011996A6047B2895F81A7930EB453"/>
  </w:style>
  <w:style w:type="paragraph" w:customStyle="1" w:styleId="D0BE75C200574DEB96BFC929AB066FD4">
    <w:name w:val="D0BE75C200574DEB96BFC929AB066FD4"/>
  </w:style>
  <w:style w:type="paragraph" w:customStyle="1" w:styleId="A0698D705BFF4DE6851568D0578F8DF0">
    <w:name w:val="A0698D705BFF4DE6851568D0578F8DF0"/>
  </w:style>
  <w:style w:type="paragraph" w:customStyle="1" w:styleId="F78AF55DFBBC43BF96C31EBF14F29E93">
    <w:name w:val="F78AF55DFBBC43BF96C31EBF14F29E9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B8ABB78489492792185A13E8C40F21">
    <w:name w:val="AEB8ABB78489492792185A13E8C40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Rebecca Sutton</cp:lastModifiedBy>
  <cp:revision>3</cp:revision>
  <dcterms:created xsi:type="dcterms:W3CDTF">2025-02-17T01:20:00Z</dcterms:created>
  <dcterms:modified xsi:type="dcterms:W3CDTF">2025-02-25T17:26:00Z</dcterms:modified>
</cp:coreProperties>
</file>